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50" w:rsidRPr="00F80550" w:rsidRDefault="00F80550" w:rsidP="00F80550">
      <w:pPr>
        <w:spacing w:line="276" w:lineRule="auto"/>
        <w:jc w:val="center"/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</w:rPr>
        <w:t>Texte</w:t>
      </w:r>
      <w:r w:rsidRPr="00F80550"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b/>
          <w:bCs/>
        </w:rPr>
        <w:t>russe</w:t>
      </w:r>
      <w:r w:rsidRPr="00F80550"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b/>
          <w:bCs/>
        </w:rPr>
        <w:t>sans</w:t>
      </w:r>
      <w:r w:rsidRPr="00F80550">
        <w:rPr>
          <w:rFonts w:cstheme="minorHAnsi"/>
          <w:b/>
          <w:bCs/>
          <w:lang w:val="ru-RU"/>
        </w:rPr>
        <w:t xml:space="preserve"> </w:t>
      </w:r>
      <w:r>
        <w:rPr>
          <w:rFonts w:cstheme="minorHAnsi"/>
          <w:b/>
          <w:bCs/>
        </w:rPr>
        <w:t>accent</w:t>
      </w:r>
    </w:p>
    <w:p w:rsidR="00F80550" w:rsidRDefault="00F80550" w:rsidP="00F80550">
      <w:pPr>
        <w:spacing w:line="276" w:lineRule="auto"/>
        <w:jc w:val="center"/>
        <w:rPr>
          <w:rFonts w:cstheme="minorHAnsi"/>
          <w:b/>
          <w:bCs/>
          <w:lang w:val="ru-RU"/>
        </w:rPr>
      </w:pPr>
    </w:p>
    <w:p w:rsidR="00F80550" w:rsidRDefault="00F80550" w:rsidP="00F80550">
      <w:pPr>
        <w:spacing w:line="276" w:lineRule="auto"/>
        <w:jc w:val="center"/>
        <w:rPr>
          <w:rFonts w:cstheme="minorHAnsi"/>
          <w:b/>
          <w:bCs/>
          <w:lang w:val="ru-RU"/>
        </w:rPr>
      </w:pPr>
    </w:p>
    <w:p w:rsidR="00724F0D" w:rsidRPr="00F80550" w:rsidRDefault="00724F0D" w:rsidP="00F80550">
      <w:pPr>
        <w:shd w:val="clear" w:color="auto" w:fill="FFFFFF"/>
        <w:jc w:val="center"/>
        <w:rPr>
          <w:rFonts w:eastAsia="Times New Roman" w:cstheme="minorHAnsi"/>
          <w:b/>
          <w:lang w:val="ru-RU" w:eastAsia="fr-FR"/>
        </w:rPr>
      </w:pPr>
      <w:r w:rsidRPr="00F80550">
        <w:rPr>
          <w:rFonts w:eastAsia="Times New Roman" w:cstheme="minorHAnsi"/>
          <w:b/>
          <w:lang w:val="ru-RU" w:eastAsia="fr-FR"/>
        </w:rPr>
        <w:t>Выста</w:t>
      </w:r>
      <w:r w:rsidR="008A0DB2" w:rsidRPr="00F80550">
        <w:rPr>
          <w:rFonts w:eastAsia="Times New Roman" w:cstheme="minorHAnsi"/>
          <w:b/>
          <w:lang w:val="ru-RU" w:eastAsia="fr-FR"/>
        </w:rPr>
        <w:t>в</w:t>
      </w:r>
      <w:r w:rsidRPr="00F80550">
        <w:rPr>
          <w:rFonts w:eastAsia="Times New Roman" w:cstheme="minorHAnsi"/>
          <w:b/>
          <w:lang w:val="ru-RU" w:eastAsia="fr-FR"/>
        </w:rPr>
        <w:t xml:space="preserve">ка «Илья Репин </w:t>
      </w:r>
      <w:r w:rsidR="003C4DDC" w:rsidRPr="00F80550">
        <w:rPr>
          <w:rFonts w:eastAsia="Times New Roman" w:cstheme="minorHAnsi"/>
          <w:b/>
          <w:lang w:val="ru-RU" w:eastAsia="fr-FR"/>
        </w:rPr>
        <w:t>–</w:t>
      </w:r>
      <w:r w:rsidRPr="00F80550">
        <w:rPr>
          <w:rFonts w:eastAsia="Times New Roman" w:cstheme="minorHAnsi"/>
          <w:b/>
          <w:lang w:val="ru-RU" w:eastAsia="fr-FR"/>
        </w:rPr>
        <w:t xml:space="preserve"> </w:t>
      </w:r>
      <w:r w:rsidR="00AB4C48" w:rsidRPr="00F80550">
        <w:rPr>
          <w:rFonts w:eastAsia="Times New Roman" w:cstheme="minorHAnsi"/>
          <w:b/>
          <w:lang w:val="ru-RU" w:eastAsia="fr-FR"/>
        </w:rPr>
        <w:t>ж</w:t>
      </w:r>
      <w:r w:rsidRPr="00F80550">
        <w:rPr>
          <w:rFonts w:eastAsia="Times New Roman" w:cstheme="minorHAnsi"/>
          <w:b/>
          <w:lang w:val="ru-RU" w:eastAsia="fr-FR"/>
        </w:rPr>
        <w:t>ивописать русскую душу» в Париже</w:t>
      </w:r>
    </w:p>
    <w:p w:rsidR="00724F0D" w:rsidRPr="00F80550" w:rsidRDefault="00724F0D" w:rsidP="00F80550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</w:p>
    <w:p w:rsidR="00724F0D" w:rsidRPr="00F80550" w:rsidRDefault="00724F0D" w:rsidP="00F80550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  <w:r w:rsidRPr="00F80550">
        <w:rPr>
          <w:rFonts w:eastAsia="Times New Roman" w:cstheme="minorHAnsi"/>
          <w:lang w:val="ru-RU" w:eastAsia="fr-FR"/>
        </w:rPr>
        <w:t xml:space="preserve">В 2022 </w:t>
      </w:r>
      <w:r w:rsidR="008C743B" w:rsidRPr="00F80550">
        <w:rPr>
          <w:rFonts w:eastAsia="Times New Roman" w:cstheme="minorHAnsi"/>
          <w:lang w:val="ru-RU" w:eastAsia="fr-FR"/>
        </w:rPr>
        <w:t xml:space="preserve">(две тысячи двадцать втором) </w:t>
      </w:r>
      <w:r w:rsidRPr="00F80550">
        <w:rPr>
          <w:rFonts w:eastAsia="Times New Roman" w:cstheme="minorHAnsi"/>
          <w:lang w:val="ru-RU" w:eastAsia="fr-FR"/>
        </w:rPr>
        <w:t xml:space="preserve">году в Пети Пале в Париже прошла первая во Франции большая выставка работ Ильи Репина.  Название совсем не случайное – кто лучше этого русского художника может </w:t>
      </w:r>
      <w:r w:rsidR="008A0DB2" w:rsidRPr="00F80550">
        <w:rPr>
          <w:rFonts w:eastAsia="Times New Roman" w:cstheme="minorHAnsi"/>
          <w:lang w:val="ru-RU" w:eastAsia="fr-FR"/>
        </w:rPr>
        <w:t>«</w:t>
      </w:r>
      <w:r w:rsidRPr="00F80550">
        <w:rPr>
          <w:rFonts w:eastAsia="Times New Roman" w:cstheme="minorHAnsi"/>
          <w:lang w:val="ru-RU" w:eastAsia="fr-FR"/>
        </w:rPr>
        <w:t>живописать русскую душу</w:t>
      </w:r>
      <w:r w:rsidR="008A0DB2" w:rsidRPr="00F80550">
        <w:rPr>
          <w:rFonts w:eastAsia="Times New Roman" w:cstheme="minorHAnsi"/>
          <w:lang w:val="ru-RU" w:eastAsia="fr-FR"/>
        </w:rPr>
        <w:t>»</w:t>
      </w:r>
      <w:r w:rsidRPr="00F80550">
        <w:rPr>
          <w:rFonts w:eastAsia="Times New Roman" w:cstheme="minorHAnsi"/>
          <w:lang w:val="ru-RU" w:eastAsia="fr-FR"/>
        </w:rPr>
        <w:t>?</w:t>
      </w:r>
      <w:r w:rsidR="008A0DB2" w:rsidRPr="00F80550">
        <w:rPr>
          <w:rFonts w:eastAsia="Times New Roman" w:cstheme="minorHAnsi"/>
          <w:lang w:val="ru-RU" w:eastAsia="fr-FR"/>
        </w:rPr>
        <w:t xml:space="preserve"> </w:t>
      </w:r>
    </w:p>
    <w:p w:rsidR="00724F0D" w:rsidRPr="00F80550" w:rsidRDefault="00724F0D" w:rsidP="00F80550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</w:p>
    <w:p w:rsidR="00724F0D" w:rsidRPr="00F80550" w:rsidRDefault="00724F0D" w:rsidP="00F80550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  <w:r w:rsidRPr="00F80550">
        <w:rPr>
          <w:rFonts w:eastAsia="Times New Roman" w:cstheme="minorHAnsi"/>
          <w:lang w:val="ru-RU" w:eastAsia="fr-FR"/>
        </w:rPr>
        <w:t>На этой экспозиции можно было увидеть более ста картин Репина из собраний Третьяковской галереи в Москве,  Русского музея в Санкт-Петербурге, а также финского Художественного музея Атенеум.</w:t>
      </w:r>
    </w:p>
    <w:p w:rsidR="00724F0D" w:rsidRPr="00F80550" w:rsidRDefault="00724F0D" w:rsidP="00F80550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</w:p>
    <w:p w:rsidR="00724F0D" w:rsidRPr="00F80550" w:rsidRDefault="00724F0D" w:rsidP="00F80550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  <w:r w:rsidRPr="00F80550">
        <w:rPr>
          <w:rFonts w:eastAsia="Times New Roman" w:cstheme="minorHAnsi"/>
          <w:lang w:val="ru-RU" w:eastAsia="fr-FR"/>
        </w:rPr>
        <w:t xml:space="preserve">На выставке </w:t>
      </w:r>
      <w:r w:rsidR="000A2461" w:rsidRPr="00F80550">
        <w:rPr>
          <w:rFonts w:eastAsia="Times New Roman" w:cstheme="minorHAnsi"/>
          <w:lang w:val="ru-RU" w:eastAsia="fr-FR"/>
        </w:rPr>
        <w:t xml:space="preserve">в Малом Дворце </w:t>
      </w:r>
      <w:r w:rsidRPr="00F80550">
        <w:rPr>
          <w:rFonts w:eastAsia="Times New Roman" w:cstheme="minorHAnsi"/>
          <w:lang w:val="ru-RU" w:eastAsia="fr-FR"/>
        </w:rPr>
        <w:t xml:space="preserve">были представлены </w:t>
      </w:r>
      <w:r w:rsidR="000A2461" w:rsidRPr="00F80550">
        <w:rPr>
          <w:rFonts w:eastAsia="Times New Roman" w:cstheme="minorHAnsi"/>
          <w:lang w:val="ru-RU" w:eastAsia="fr-FR"/>
        </w:rPr>
        <w:t>самые</w:t>
      </w:r>
      <w:r w:rsidRPr="00F80550">
        <w:rPr>
          <w:rFonts w:eastAsia="Times New Roman" w:cstheme="minorHAnsi"/>
          <w:lang w:val="ru-RU" w:eastAsia="fr-FR"/>
        </w:rPr>
        <w:t xml:space="preserve"> известные работы художника, его шедевры </w:t>
      </w:r>
      <w:r w:rsidR="008A0DB2" w:rsidRPr="00F80550">
        <w:rPr>
          <w:rFonts w:eastAsia="Times New Roman" w:cstheme="minorHAnsi"/>
          <w:lang w:val="ru-RU" w:eastAsia="fr-FR"/>
        </w:rPr>
        <w:t>–</w:t>
      </w:r>
      <w:r w:rsidRPr="00F80550">
        <w:rPr>
          <w:rFonts w:eastAsia="Times New Roman" w:cstheme="minorHAnsi"/>
          <w:lang w:val="ru-RU" w:eastAsia="fr-FR"/>
        </w:rPr>
        <w:t xml:space="preserve"> </w:t>
      </w:r>
      <w:r w:rsidR="008A0DB2" w:rsidRPr="00F80550">
        <w:rPr>
          <w:rFonts w:eastAsia="Times New Roman" w:cstheme="minorHAnsi"/>
          <w:lang w:val="ru-RU" w:eastAsia="fr-FR"/>
        </w:rPr>
        <w:t>«</w:t>
      </w:r>
      <w:r w:rsidRPr="00F80550">
        <w:rPr>
          <w:rFonts w:eastAsia="Times New Roman" w:cstheme="minorHAnsi"/>
          <w:lang w:val="ru-RU" w:eastAsia="fr-FR"/>
        </w:rPr>
        <w:t>Бурлаки на Волге</w:t>
      </w:r>
      <w:r w:rsidR="008A0DB2" w:rsidRPr="00F80550">
        <w:rPr>
          <w:rFonts w:eastAsia="Times New Roman" w:cstheme="minorHAnsi"/>
          <w:lang w:val="ru-RU" w:eastAsia="fr-FR"/>
        </w:rPr>
        <w:t>»</w:t>
      </w:r>
      <w:r w:rsidRPr="00F80550">
        <w:rPr>
          <w:rFonts w:eastAsia="Times New Roman" w:cstheme="minorHAnsi"/>
          <w:lang w:val="ru-RU" w:eastAsia="fr-FR"/>
        </w:rPr>
        <w:t xml:space="preserve">, </w:t>
      </w:r>
      <w:r w:rsidR="008A0DB2" w:rsidRPr="00F80550">
        <w:rPr>
          <w:rFonts w:eastAsia="Times New Roman" w:cstheme="minorHAnsi"/>
          <w:lang w:val="ru-RU" w:eastAsia="fr-FR"/>
        </w:rPr>
        <w:t>«</w:t>
      </w:r>
      <w:r w:rsidRPr="00F80550">
        <w:rPr>
          <w:rFonts w:eastAsia="Times New Roman" w:cstheme="minorHAnsi"/>
          <w:lang w:val="ru-RU" w:eastAsia="fr-FR"/>
        </w:rPr>
        <w:t>Запорожцы пишут письмо турецкому султану</w:t>
      </w:r>
      <w:r w:rsidR="008A0DB2" w:rsidRPr="00F80550">
        <w:rPr>
          <w:rFonts w:eastAsia="Times New Roman" w:cstheme="minorHAnsi"/>
          <w:lang w:val="ru-RU" w:eastAsia="fr-FR"/>
        </w:rPr>
        <w:t>»</w:t>
      </w:r>
      <w:r w:rsidRPr="00F80550">
        <w:rPr>
          <w:rFonts w:eastAsia="Times New Roman" w:cstheme="minorHAnsi"/>
          <w:lang w:val="ru-RU" w:eastAsia="fr-FR"/>
        </w:rPr>
        <w:t xml:space="preserve">, </w:t>
      </w:r>
      <w:r w:rsidR="008A0DB2" w:rsidRPr="00F80550">
        <w:rPr>
          <w:rFonts w:eastAsia="Times New Roman" w:cstheme="minorHAnsi"/>
          <w:lang w:val="ru-RU" w:eastAsia="fr-FR"/>
        </w:rPr>
        <w:t>«</w:t>
      </w:r>
      <w:r w:rsidRPr="00F80550">
        <w:rPr>
          <w:rFonts w:eastAsia="Times New Roman" w:cstheme="minorHAnsi"/>
          <w:lang w:val="ru-RU" w:eastAsia="fr-FR"/>
        </w:rPr>
        <w:t>Крестный</w:t>
      </w:r>
      <w:r w:rsidR="008A0DB2" w:rsidRPr="00F80550">
        <w:rPr>
          <w:rFonts w:eastAsia="Times New Roman" w:cstheme="minorHAnsi"/>
          <w:lang w:val="ru-RU" w:eastAsia="fr-FR"/>
        </w:rPr>
        <w:t xml:space="preserve"> </w:t>
      </w:r>
      <w:r w:rsidRPr="00F80550">
        <w:rPr>
          <w:rFonts w:eastAsia="Times New Roman" w:cstheme="minorHAnsi"/>
          <w:lang w:val="ru-RU" w:eastAsia="fr-FR"/>
        </w:rPr>
        <w:t>ход в Курской губернии</w:t>
      </w:r>
      <w:r w:rsidR="008A0DB2" w:rsidRPr="00F80550">
        <w:rPr>
          <w:rFonts w:eastAsia="Times New Roman" w:cstheme="minorHAnsi"/>
          <w:lang w:val="ru-RU" w:eastAsia="fr-FR"/>
        </w:rPr>
        <w:t>»</w:t>
      </w:r>
      <w:r w:rsidRPr="00F80550">
        <w:rPr>
          <w:rFonts w:eastAsia="Times New Roman" w:cstheme="minorHAnsi"/>
          <w:lang w:val="ru-RU" w:eastAsia="fr-FR"/>
        </w:rPr>
        <w:t xml:space="preserve">, </w:t>
      </w:r>
      <w:r w:rsidR="008A0DB2" w:rsidRPr="00F80550">
        <w:rPr>
          <w:rFonts w:eastAsia="Times New Roman" w:cstheme="minorHAnsi"/>
          <w:lang w:val="ru-RU" w:eastAsia="fr-FR"/>
        </w:rPr>
        <w:t>«</w:t>
      </w:r>
      <w:r w:rsidRPr="00F80550">
        <w:rPr>
          <w:rFonts w:eastAsia="Times New Roman" w:cstheme="minorHAnsi"/>
          <w:lang w:val="ru-RU" w:eastAsia="fr-FR"/>
        </w:rPr>
        <w:t>Не ждали</w:t>
      </w:r>
      <w:r w:rsidR="008A0DB2" w:rsidRPr="00F80550">
        <w:rPr>
          <w:rFonts w:eastAsia="Times New Roman" w:cstheme="minorHAnsi"/>
          <w:lang w:val="ru-RU" w:eastAsia="fr-FR"/>
        </w:rPr>
        <w:t>»</w:t>
      </w:r>
      <w:r w:rsidRPr="00F80550">
        <w:rPr>
          <w:rFonts w:eastAsia="Times New Roman" w:cstheme="minorHAnsi"/>
          <w:lang w:val="ru-RU" w:eastAsia="fr-FR"/>
        </w:rPr>
        <w:t xml:space="preserve">, портреты Льва Толстого, Модеста Мусоргского, Михаила Глинки. </w:t>
      </w:r>
    </w:p>
    <w:p w:rsidR="00724F0D" w:rsidRPr="00F80550" w:rsidRDefault="00724F0D" w:rsidP="00F80550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</w:p>
    <w:p w:rsidR="00724F0D" w:rsidRPr="00F80550" w:rsidRDefault="00724F0D" w:rsidP="00F80550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  <w:r w:rsidRPr="00F80550">
        <w:rPr>
          <w:rFonts w:eastAsia="Times New Roman" w:cstheme="minorHAnsi"/>
          <w:lang w:val="ru-RU" w:eastAsia="fr-FR"/>
        </w:rPr>
        <w:t xml:space="preserve">Легендарная картина Репина </w:t>
      </w:r>
      <w:r w:rsidR="008A0DB2" w:rsidRPr="00F80550">
        <w:rPr>
          <w:rFonts w:eastAsia="Times New Roman" w:cstheme="minorHAnsi"/>
          <w:lang w:val="ru-RU" w:eastAsia="fr-FR"/>
        </w:rPr>
        <w:t>«</w:t>
      </w:r>
      <w:r w:rsidRPr="00F80550">
        <w:rPr>
          <w:rFonts w:eastAsia="Times New Roman" w:cstheme="minorHAnsi"/>
          <w:lang w:val="ru-RU" w:eastAsia="fr-FR"/>
        </w:rPr>
        <w:t>Иван Грозный и его сын Иван</w:t>
      </w:r>
      <w:r w:rsidR="008A0DB2" w:rsidRPr="00F80550">
        <w:rPr>
          <w:rFonts w:eastAsia="Times New Roman" w:cstheme="minorHAnsi"/>
          <w:lang w:val="ru-RU" w:eastAsia="fr-FR"/>
        </w:rPr>
        <w:t>»</w:t>
      </w:r>
      <w:r w:rsidR="000A2461" w:rsidRPr="00F80550">
        <w:rPr>
          <w:rFonts w:eastAsia="Times New Roman" w:cstheme="minorHAnsi"/>
          <w:lang w:val="ru-RU" w:eastAsia="fr-FR"/>
        </w:rPr>
        <w:t xml:space="preserve"> была представлена в репродукции</w:t>
      </w:r>
      <w:r w:rsidRPr="00F80550">
        <w:rPr>
          <w:rFonts w:eastAsia="Times New Roman" w:cstheme="minorHAnsi"/>
          <w:lang w:val="ru-RU" w:eastAsia="fr-FR"/>
        </w:rPr>
        <w:t xml:space="preserve">, </w:t>
      </w:r>
      <w:r w:rsidR="000A2461" w:rsidRPr="00F80550">
        <w:rPr>
          <w:rFonts w:eastAsia="Times New Roman" w:cstheme="minorHAnsi"/>
          <w:lang w:val="ru-RU" w:eastAsia="fr-FR"/>
        </w:rPr>
        <w:t>так как находилась на реставрации после</w:t>
      </w:r>
      <w:r w:rsidRPr="00F80550">
        <w:rPr>
          <w:rFonts w:eastAsia="Times New Roman" w:cstheme="minorHAnsi"/>
          <w:lang w:val="ru-RU" w:eastAsia="fr-FR"/>
        </w:rPr>
        <w:t xml:space="preserve"> акт</w:t>
      </w:r>
      <w:r w:rsidR="000A2461" w:rsidRPr="00F80550">
        <w:rPr>
          <w:rFonts w:eastAsia="Times New Roman" w:cstheme="minorHAnsi"/>
          <w:lang w:val="ru-RU" w:eastAsia="fr-FR"/>
        </w:rPr>
        <w:t xml:space="preserve">а </w:t>
      </w:r>
      <w:r w:rsidRPr="00F80550">
        <w:rPr>
          <w:rFonts w:eastAsia="Times New Roman" w:cstheme="minorHAnsi"/>
          <w:lang w:val="ru-RU" w:eastAsia="fr-FR"/>
        </w:rPr>
        <w:t xml:space="preserve">вандализма 2018 </w:t>
      </w:r>
      <w:r w:rsidR="00AB4C48" w:rsidRPr="00F80550">
        <w:rPr>
          <w:rFonts w:eastAsia="Times New Roman" w:cstheme="minorHAnsi"/>
          <w:lang w:val="ru-RU" w:eastAsia="fr-FR"/>
        </w:rPr>
        <w:t xml:space="preserve">(две тысячи восемнадцатого) </w:t>
      </w:r>
      <w:r w:rsidRPr="00F80550">
        <w:rPr>
          <w:rFonts w:eastAsia="Times New Roman" w:cstheme="minorHAnsi"/>
          <w:lang w:val="ru-RU" w:eastAsia="fr-FR"/>
        </w:rPr>
        <w:t>год</w:t>
      </w:r>
      <w:r w:rsidR="000A2461" w:rsidRPr="00F80550">
        <w:rPr>
          <w:rFonts w:eastAsia="Times New Roman" w:cstheme="minorHAnsi"/>
          <w:lang w:val="ru-RU" w:eastAsia="fr-FR"/>
        </w:rPr>
        <w:t>а.</w:t>
      </w:r>
    </w:p>
    <w:p w:rsidR="00724F0D" w:rsidRPr="00F80550" w:rsidRDefault="00724F0D" w:rsidP="00F80550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</w:p>
    <w:p w:rsidR="00724F0D" w:rsidRPr="00F80550" w:rsidRDefault="00724F0D" w:rsidP="00F80550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  <w:r w:rsidRPr="00F80550">
        <w:rPr>
          <w:rFonts w:eastAsia="Times New Roman" w:cstheme="minorHAnsi"/>
          <w:lang w:val="ru-RU" w:eastAsia="fr-FR"/>
        </w:rPr>
        <w:t>Даже если Репин – очень русский художник, он любил Францию и особенно Париж. Здесь он работал над портретом Ивана Тургенева по заказу русского мецената и коллекционера Павла Третьякова.</w:t>
      </w:r>
      <w:r w:rsidR="008A0DB2" w:rsidRPr="00F80550">
        <w:rPr>
          <w:rFonts w:eastAsia="Times New Roman" w:cstheme="minorHAnsi"/>
          <w:lang w:val="ru-RU" w:eastAsia="fr-FR"/>
        </w:rPr>
        <w:t xml:space="preserve"> </w:t>
      </w:r>
      <w:r w:rsidRPr="00F80550">
        <w:rPr>
          <w:rFonts w:eastAsia="Times New Roman" w:cstheme="minorHAnsi"/>
          <w:lang w:val="ru-RU" w:eastAsia="fr-FR"/>
        </w:rPr>
        <w:t xml:space="preserve">Во Франции родилась вторая дочь Репина. Художник говорил, </w:t>
      </w:r>
      <w:r w:rsidR="008A0DB2" w:rsidRPr="00F80550">
        <w:rPr>
          <w:rFonts w:eastAsia="Times New Roman" w:cstheme="minorHAnsi"/>
          <w:lang w:val="ru-RU" w:eastAsia="fr-FR"/>
        </w:rPr>
        <w:t xml:space="preserve">что </w:t>
      </w:r>
      <w:r w:rsidRPr="00F80550">
        <w:rPr>
          <w:rFonts w:eastAsia="Times New Roman" w:cstheme="minorHAnsi"/>
          <w:lang w:val="ru-RU" w:eastAsia="fr-FR"/>
        </w:rPr>
        <w:t xml:space="preserve">это было самое счастливое время в его семейной жизни. </w:t>
      </w:r>
    </w:p>
    <w:p w:rsidR="00724F0D" w:rsidRPr="00F80550" w:rsidRDefault="00724F0D" w:rsidP="00F80550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</w:p>
    <w:p w:rsidR="00724F0D" w:rsidRPr="00F80550" w:rsidRDefault="00724F0D" w:rsidP="00F80550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  <w:r w:rsidRPr="00F80550">
        <w:rPr>
          <w:rFonts w:eastAsia="Times New Roman" w:cstheme="minorHAnsi"/>
          <w:lang w:val="ru-RU" w:eastAsia="fr-FR"/>
        </w:rPr>
        <w:t xml:space="preserve">В 1900 </w:t>
      </w:r>
      <w:r w:rsidR="00AB4C48" w:rsidRPr="00F80550">
        <w:rPr>
          <w:rFonts w:eastAsia="Times New Roman" w:cstheme="minorHAnsi"/>
          <w:lang w:val="ru-RU" w:eastAsia="fr-FR"/>
        </w:rPr>
        <w:t xml:space="preserve">(тысяча девятисотом) </w:t>
      </w:r>
      <w:r w:rsidRPr="00F80550">
        <w:rPr>
          <w:rFonts w:eastAsia="Times New Roman" w:cstheme="minorHAnsi"/>
          <w:lang w:val="ru-RU" w:eastAsia="fr-FR"/>
        </w:rPr>
        <w:t>году Репин приезжал в Париж на Всемирную выставку</w:t>
      </w:r>
      <w:r w:rsidR="000A2461" w:rsidRPr="00F80550">
        <w:rPr>
          <w:rFonts w:eastAsia="Times New Roman" w:cstheme="minorHAnsi"/>
          <w:lang w:val="ru-RU" w:eastAsia="fr-FR"/>
        </w:rPr>
        <w:t xml:space="preserve">. </w:t>
      </w:r>
      <w:r w:rsidRPr="00F80550">
        <w:rPr>
          <w:rFonts w:eastAsia="Times New Roman" w:cstheme="minorHAnsi"/>
          <w:lang w:val="ru-RU" w:eastAsia="fr-FR"/>
        </w:rPr>
        <w:t xml:space="preserve">Его картины получили высшую награду </w:t>
      </w:r>
      <w:r w:rsidR="008A0DB2" w:rsidRPr="00F80550">
        <w:rPr>
          <w:rFonts w:eastAsia="Times New Roman" w:cstheme="minorHAnsi"/>
          <w:lang w:val="ru-RU" w:eastAsia="fr-FR"/>
        </w:rPr>
        <w:t>«</w:t>
      </w:r>
      <w:r w:rsidRPr="00F80550">
        <w:rPr>
          <w:rFonts w:eastAsia="Times New Roman" w:cstheme="minorHAnsi"/>
          <w:lang w:val="ru-RU" w:eastAsia="fr-FR"/>
        </w:rPr>
        <w:t>вне конкурса</w:t>
      </w:r>
      <w:r w:rsidR="008A0DB2" w:rsidRPr="00F80550">
        <w:rPr>
          <w:rFonts w:eastAsia="Times New Roman" w:cstheme="minorHAnsi"/>
          <w:lang w:val="ru-RU" w:eastAsia="fr-FR"/>
        </w:rPr>
        <w:t>»</w:t>
      </w:r>
      <w:r w:rsidRPr="00F80550">
        <w:rPr>
          <w:rFonts w:eastAsia="Times New Roman" w:cstheme="minorHAnsi"/>
          <w:lang w:val="ru-RU" w:eastAsia="fr-FR"/>
        </w:rPr>
        <w:t>.</w:t>
      </w:r>
    </w:p>
    <w:p w:rsidR="008264F0" w:rsidRPr="00F80550" w:rsidRDefault="008264F0" w:rsidP="00F80550">
      <w:pPr>
        <w:rPr>
          <w:rFonts w:cstheme="minorHAnsi"/>
          <w:lang w:val="ru-RU"/>
        </w:rPr>
      </w:pPr>
    </w:p>
    <w:p w:rsidR="00F80550" w:rsidRPr="00F80550" w:rsidRDefault="00F80550" w:rsidP="00F80550">
      <w:pPr>
        <w:jc w:val="right"/>
        <w:rPr>
          <w:rFonts w:cstheme="minorHAnsi"/>
          <w:lang w:val="ru-RU"/>
        </w:rPr>
      </w:pPr>
    </w:p>
    <w:p w:rsidR="00F80550" w:rsidRPr="00F80550" w:rsidRDefault="00F80550" w:rsidP="00F80550">
      <w:pPr>
        <w:jc w:val="right"/>
        <w:rPr>
          <w:rFonts w:cstheme="minorHAnsi"/>
          <w:lang w:val="ru-RU"/>
        </w:rPr>
      </w:pPr>
    </w:p>
    <w:p w:rsidR="00F80550" w:rsidRPr="00F80550" w:rsidRDefault="00F80550" w:rsidP="00F80550">
      <w:pPr>
        <w:jc w:val="right"/>
        <w:rPr>
          <w:rFonts w:cstheme="minorHAnsi"/>
          <w:lang w:val="ru-RU"/>
        </w:rPr>
      </w:pPr>
    </w:p>
    <w:p w:rsidR="00F718B7" w:rsidRPr="00F80550" w:rsidRDefault="00F718B7" w:rsidP="00F80550">
      <w:pPr>
        <w:jc w:val="right"/>
        <w:rPr>
          <w:rFonts w:cstheme="minorHAnsi"/>
        </w:rPr>
      </w:pPr>
      <w:r w:rsidRPr="00F80550">
        <w:rPr>
          <w:rFonts w:cstheme="minorHAnsi"/>
        </w:rPr>
        <w:t xml:space="preserve">D’après </w:t>
      </w:r>
      <w:hyperlink r:id="rId5" w:history="1">
        <w:r w:rsidRPr="00F80550">
          <w:rPr>
            <w:rStyle w:val="Lienhypertexte"/>
            <w:rFonts w:cstheme="minorHAnsi"/>
          </w:rPr>
          <w:t>https://ria.ru/20211003/vystavka-1752898463.html</w:t>
        </w:r>
      </w:hyperlink>
    </w:p>
    <w:p w:rsidR="00724F0D" w:rsidRPr="00F80550" w:rsidRDefault="00724F0D" w:rsidP="00724F0D">
      <w:pPr>
        <w:jc w:val="right"/>
        <w:rPr>
          <w:rFonts w:ascii="Arial" w:hAnsi="Arial" w:cs="Arial"/>
        </w:rPr>
      </w:pPr>
      <w:bookmarkStart w:id="0" w:name="_GoBack"/>
      <w:bookmarkEnd w:id="0"/>
    </w:p>
    <w:sectPr w:rsidR="00724F0D" w:rsidRPr="00F80550" w:rsidSect="00F80550">
      <w:pgSz w:w="11900" w:h="16840"/>
      <w:pgMar w:top="1417" w:right="211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0D"/>
    <w:rsid w:val="000A2461"/>
    <w:rsid w:val="000E71CC"/>
    <w:rsid w:val="00186247"/>
    <w:rsid w:val="002236D5"/>
    <w:rsid w:val="003B0ABE"/>
    <w:rsid w:val="003C4DDC"/>
    <w:rsid w:val="00414814"/>
    <w:rsid w:val="00655909"/>
    <w:rsid w:val="00724F0D"/>
    <w:rsid w:val="00762EC9"/>
    <w:rsid w:val="008264F0"/>
    <w:rsid w:val="008A0DB2"/>
    <w:rsid w:val="008C743B"/>
    <w:rsid w:val="00AB4C48"/>
    <w:rsid w:val="00C178EC"/>
    <w:rsid w:val="00E5617D"/>
    <w:rsid w:val="00F718B7"/>
    <w:rsid w:val="00F73C59"/>
    <w:rsid w:val="00F80550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9A29"/>
  <w15:chartTrackingRefBased/>
  <w15:docId w15:val="{DA70E270-E143-D34B-9A41-52E33575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24F0D"/>
    <w:rPr>
      <w:b/>
      <w:bCs/>
    </w:rPr>
  </w:style>
  <w:style w:type="character" w:customStyle="1" w:styleId="apple-converted-space">
    <w:name w:val="apple-converted-space"/>
    <w:basedOn w:val="Policepardfaut"/>
    <w:rsid w:val="00724F0D"/>
  </w:style>
  <w:style w:type="character" w:styleId="Lienhypertexte">
    <w:name w:val="Hyperlink"/>
    <w:basedOn w:val="Policepardfaut"/>
    <w:uiPriority w:val="99"/>
    <w:unhideWhenUsed/>
    <w:rsid w:val="00724F0D"/>
    <w:rPr>
      <w:color w:val="0000FF"/>
      <w:u w:val="single"/>
    </w:rPr>
  </w:style>
  <w:style w:type="character" w:customStyle="1" w:styleId="ya-unit-category">
    <w:name w:val="ya-unit-category"/>
    <w:basedOn w:val="Policepardfaut"/>
    <w:rsid w:val="00724F0D"/>
  </w:style>
  <w:style w:type="character" w:customStyle="1" w:styleId="yrw-content">
    <w:name w:val="yrw-content"/>
    <w:basedOn w:val="Policepardfaut"/>
    <w:rsid w:val="00724F0D"/>
  </w:style>
  <w:style w:type="character" w:customStyle="1" w:styleId="ya-unit-domain">
    <w:name w:val="ya-unit-domain"/>
    <w:basedOn w:val="Policepardfaut"/>
    <w:rsid w:val="00724F0D"/>
  </w:style>
  <w:style w:type="character" w:customStyle="1" w:styleId="elem-info">
    <w:name w:val="elem-info"/>
    <w:basedOn w:val="Policepardfaut"/>
    <w:rsid w:val="00724F0D"/>
  </w:style>
  <w:style w:type="character" w:customStyle="1" w:styleId="elem-infodate">
    <w:name w:val="elem-info__date"/>
    <w:basedOn w:val="Policepardfaut"/>
    <w:rsid w:val="00724F0D"/>
  </w:style>
  <w:style w:type="character" w:customStyle="1" w:styleId="articlearticle-title">
    <w:name w:val="article__article-title"/>
    <w:basedOn w:val="Policepardfaut"/>
    <w:rsid w:val="0072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17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54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89390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194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5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0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94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62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4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63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97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67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27883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126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5950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775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862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018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853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981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4072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9414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3536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0291562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5394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1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36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9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41455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32866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95643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91904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4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09006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56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34539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6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8366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7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96920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5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197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47497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0880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41939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0665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ia.ru/20211003/vystavka-175289846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996F6E-729F-4EFB-94AB-DBCBF747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Bourbier</dc:creator>
  <cp:keywords/>
  <dc:description/>
  <cp:lastModifiedBy>Christel KAPPS</cp:lastModifiedBy>
  <cp:revision>2</cp:revision>
  <dcterms:created xsi:type="dcterms:W3CDTF">2024-11-29T10:46:00Z</dcterms:created>
  <dcterms:modified xsi:type="dcterms:W3CDTF">2024-11-29T10:46:00Z</dcterms:modified>
</cp:coreProperties>
</file>